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760" w:rsidRDefault="00F53621" w:rsidP="002D0B01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C5C31"/>
          <w:kern w:val="36"/>
          <w:sz w:val="32"/>
          <w:szCs w:val="32"/>
          <w:lang w:eastAsia="ru-RU"/>
        </w:rPr>
      </w:pPr>
      <w:r w:rsidRPr="00F67760">
        <w:rPr>
          <w:rFonts w:ascii="Arial" w:eastAsia="Times New Roman" w:hAnsi="Arial" w:cs="Arial"/>
          <w:b/>
          <w:bCs/>
          <w:color w:val="1C5C31"/>
          <w:kern w:val="36"/>
          <w:sz w:val="32"/>
          <w:szCs w:val="32"/>
          <w:lang w:eastAsia="ru-RU"/>
        </w:rPr>
        <w:t xml:space="preserve">Информация для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предусмотренная пунктом 2 статьи 19 Федерального закона № 209-ФЗ </w:t>
      </w:r>
    </w:p>
    <w:p w:rsidR="00F53621" w:rsidRPr="00F67760" w:rsidRDefault="00F53621" w:rsidP="002D0B01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C5C31"/>
          <w:kern w:val="36"/>
          <w:sz w:val="32"/>
          <w:szCs w:val="32"/>
          <w:lang w:eastAsia="ru-RU"/>
        </w:rPr>
      </w:pPr>
      <w:r w:rsidRPr="00F67760">
        <w:rPr>
          <w:rFonts w:ascii="Arial" w:eastAsia="Times New Roman" w:hAnsi="Arial" w:cs="Arial"/>
          <w:b/>
          <w:bCs/>
          <w:color w:val="1C5C31"/>
          <w:kern w:val="36"/>
          <w:sz w:val="32"/>
          <w:szCs w:val="32"/>
          <w:lang w:eastAsia="ru-RU"/>
        </w:rPr>
        <w:t>по состоянию на 01.</w:t>
      </w:r>
      <w:r w:rsidR="00672E79">
        <w:rPr>
          <w:rFonts w:ascii="Arial" w:eastAsia="Times New Roman" w:hAnsi="Arial" w:cs="Arial"/>
          <w:b/>
          <w:bCs/>
          <w:color w:val="1C5C31"/>
          <w:kern w:val="36"/>
          <w:sz w:val="32"/>
          <w:szCs w:val="32"/>
          <w:lang w:eastAsia="ru-RU"/>
        </w:rPr>
        <w:t>0</w:t>
      </w:r>
      <w:r w:rsidR="00315EB3">
        <w:rPr>
          <w:rFonts w:ascii="Arial" w:eastAsia="Times New Roman" w:hAnsi="Arial" w:cs="Arial"/>
          <w:b/>
          <w:bCs/>
          <w:color w:val="1C5C31"/>
          <w:kern w:val="36"/>
          <w:sz w:val="32"/>
          <w:szCs w:val="32"/>
          <w:lang w:eastAsia="ru-RU"/>
        </w:rPr>
        <w:t>4</w:t>
      </w:r>
      <w:r w:rsidRPr="00F67760">
        <w:rPr>
          <w:rFonts w:ascii="Arial" w:eastAsia="Times New Roman" w:hAnsi="Arial" w:cs="Arial"/>
          <w:b/>
          <w:bCs/>
          <w:color w:val="1C5C31"/>
          <w:kern w:val="36"/>
          <w:sz w:val="32"/>
          <w:szCs w:val="32"/>
          <w:lang w:eastAsia="ru-RU"/>
        </w:rPr>
        <w:t>.202</w:t>
      </w:r>
      <w:r w:rsidR="00672E79">
        <w:rPr>
          <w:rFonts w:ascii="Arial" w:eastAsia="Times New Roman" w:hAnsi="Arial" w:cs="Arial"/>
          <w:b/>
          <w:bCs/>
          <w:color w:val="1C5C31"/>
          <w:kern w:val="36"/>
          <w:sz w:val="32"/>
          <w:szCs w:val="32"/>
          <w:lang w:eastAsia="ru-RU"/>
        </w:rPr>
        <w:t>3</w:t>
      </w:r>
    </w:p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b/>
          <w:bCs/>
          <w:color w:val="2C2B2B"/>
          <w:sz w:val="24"/>
          <w:szCs w:val="24"/>
          <w:lang w:eastAsia="ru-RU"/>
        </w:rPr>
        <w:t>1) Информация о реализации государственных и муниципальных программ для субъектов малого и среднего предпринимательства</w:t>
      </w:r>
    </w:p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Общая информация о реализации разных видов программ по поддержке и развитию малого и среднего предпринимательства, инфраструктуре и формах поддержки размещена  на сайте Министерства экономического развития и инвестиционной политики Красноярского края (</w:t>
      </w:r>
      <w:hyperlink r:id="rId4" w:history="1">
        <w:r w:rsidRPr="00F53621">
          <w:rPr>
            <w:rFonts w:ascii="Tahoma" w:eastAsia="Times New Roman" w:hAnsi="Tahoma" w:cs="Tahoma"/>
            <w:color w:val="1C5C31"/>
            <w:sz w:val="24"/>
            <w:szCs w:val="24"/>
            <w:lang w:eastAsia="ru-RU"/>
          </w:rPr>
          <w:t>http://econ.krskstate.ru/</w:t>
        </w:r>
      </w:hyperlink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).</w:t>
      </w:r>
    </w:p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В целях создания правовых условий и механизмов, обеспечивающих равноправное взаимодействие субъектов малого и среднего предпринимательства и муниципальных органов, на территории </w:t>
      </w:r>
      <w:proofErr w:type="spellStart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Ачинского</w:t>
      </w:r>
      <w:proofErr w:type="spellEnd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района действует муниципальная программа «Создание благоприятных условий развития малого и среднего предпринимательства в Ачинском районе», утвержденная постановлением Администрации </w:t>
      </w:r>
      <w:proofErr w:type="spellStart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Ачинского</w:t>
      </w:r>
      <w:proofErr w:type="spellEnd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района 08.10.2013 № 883-П.</w:t>
      </w:r>
    </w:p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С районной муниципальной программой, а также с информацией о поддержке субъектов малого и среднего бизнеса на территории </w:t>
      </w:r>
      <w:proofErr w:type="spellStart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Ачинского</w:t>
      </w:r>
      <w:proofErr w:type="spellEnd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района можно ознакомиться на официальном сайте Администрации </w:t>
      </w:r>
      <w:proofErr w:type="spellStart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Ачинского</w:t>
      </w:r>
      <w:proofErr w:type="spellEnd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района: </w:t>
      </w:r>
      <w:proofErr w:type="spellStart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www.ach</w:t>
      </w:r>
      <w:proofErr w:type="spellEnd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–</w:t>
      </w:r>
      <w:proofErr w:type="spellStart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rajon.ru</w:t>
      </w:r>
      <w:proofErr w:type="spellEnd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(рубрика «Администрация» раздел «Экономика и финансы»), с муниципальной программой «Поддержка и развитие субъектов малого и среднего предпринимательства на территории Причулымского сельсовета </w:t>
      </w:r>
      <w:proofErr w:type="spellStart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Ачинского</w:t>
      </w:r>
      <w:proofErr w:type="spellEnd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района» можно ознакомиться на официальном сайте администрации Причулымского сельсовета и сельсовета депутатов: </w:t>
      </w:r>
      <w:hyperlink r:id="rId5" w:history="1">
        <w:r w:rsidR="002B4ECF" w:rsidRPr="00393310">
          <w:rPr>
            <w:rStyle w:val="a3"/>
            <w:rFonts w:ascii="Tahoma" w:eastAsia="Times New Roman" w:hAnsi="Tahoma" w:cs="Tahoma"/>
            <w:sz w:val="24"/>
            <w:szCs w:val="24"/>
            <w:lang w:eastAsia="ru-RU"/>
          </w:rPr>
          <w:t>http://adm-prichulim.</w:t>
        </w:r>
        <w:r w:rsidR="002B4ECF" w:rsidRPr="00393310">
          <w:rPr>
            <w:rStyle w:val="a3"/>
            <w:rFonts w:ascii="Tahoma" w:eastAsia="Times New Roman" w:hAnsi="Tahoma" w:cs="Tahoma"/>
            <w:sz w:val="24"/>
            <w:szCs w:val="24"/>
            <w:lang w:val="en-US" w:eastAsia="ru-RU"/>
          </w:rPr>
          <w:t>r</w:t>
        </w:r>
        <w:r w:rsidR="002B4ECF" w:rsidRPr="00393310">
          <w:rPr>
            <w:rStyle w:val="a3"/>
            <w:rFonts w:ascii="Tahoma" w:eastAsia="Times New Roman" w:hAnsi="Tahoma" w:cs="Tahoma"/>
            <w:sz w:val="24"/>
            <w:szCs w:val="24"/>
            <w:lang w:eastAsia="ru-RU"/>
          </w:rPr>
          <w:t>u/</w:t>
        </w:r>
      </w:hyperlink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 (рубрика «Малое предпринимательство»).</w:t>
      </w:r>
    </w:p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На </w:t>
      </w:r>
      <w:proofErr w:type="spellStart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бизнес-портале</w:t>
      </w:r>
      <w:proofErr w:type="spellEnd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малого и среднего бизнеса Красноярского края (www.smb24.ru) можно ознакомиться с государственными программами развития малого и среднего бизнеса в Красноярском крае, получить информацию о субсидиях, инфраструктуре и формах поддержки, пройти курсы и </w:t>
      </w:r>
      <w:proofErr w:type="spellStart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онлайн-консультации</w:t>
      </w:r>
      <w:proofErr w:type="spellEnd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для предпринимателей.</w:t>
      </w:r>
    </w:p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b/>
          <w:bCs/>
          <w:color w:val="2C2B2B"/>
          <w:sz w:val="24"/>
          <w:szCs w:val="24"/>
          <w:lang w:eastAsia="ru-RU"/>
        </w:rPr>
        <w:t> 2) Сведения о количестве субъектов малого и среднего предпринимательства, об их классификации по видам экономической деятельности и о числе замещенных в них рабочих мест</w:t>
      </w:r>
    </w:p>
    <w:p w:rsid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На территории Причулымского сельсовета зарегистрировано </w:t>
      </w:r>
      <w:r w:rsidR="002813A5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3</w:t>
      </w: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субъект</w:t>
      </w:r>
      <w:r w:rsidR="002813A5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а</w:t>
      </w: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малого и среднего предпринимательства, из них 2 индивидуальных предпринимателя. Сведениями о</w:t>
      </w:r>
      <w:r w:rsidR="002813A5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б</w:t>
      </w: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</w:t>
      </w:r>
      <w:r w:rsidR="002813A5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1-ом</w:t>
      </w: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субъект</w:t>
      </w:r>
      <w:r w:rsidR="002813A5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е</w:t>
      </w: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малого и среднего предпринимательства </w:t>
      </w:r>
      <w:r w:rsidR="002813A5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(</w:t>
      </w: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КФХ Елка </w:t>
      </w:r>
      <w:proofErr w:type="spellStart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Михалевича</w:t>
      </w:r>
      <w:proofErr w:type="spellEnd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В.Л.) не располагаем.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42"/>
        <w:gridCol w:w="3346"/>
        <w:gridCol w:w="3617"/>
      </w:tblGrid>
      <w:tr w:rsidR="00F53621" w:rsidRPr="00F53621" w:rsidTr="00F53621"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Вид экономической деятельности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Число замещенных рабочих мест в субъектах малого и среднего предпринимательства</w:t>
            </w:r>
          </w:p>
        </w:tc>
      </w:tr>
      <w:tr w:rsidR="00F53621" w:rsidRPr="00F53621" w:rsidTr="00F53621"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Растениеводство, </w:t>
            </w: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животноводство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F53621" w:rsidRPr="00F53621" w:rsidTr="00F53621"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Деятельность автомобильного грузового транспорта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2E6D6E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</w:tbl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b/>
          <w:bCs/>
          <w:color w:val="2C2B2B"/>
          <w:sz w:val="24"/>
          <w:szCs w:val="24"/>
          <w:lang w:eastAsia="ru-RU"/>
        </w:rPr>
        <w:t>3) Сведения о количестве субъектов малого и среднего предпринимательства, об их классификации по видам экономической деятельности и об обороте товаров (работ, услуг), производимых данными субъектами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82"/>
        <w:gridCol w:w="3267"/>
        <w:gridCol w:w="3756"/>
      </w:tblGrid>
      <w:tr w:rsidR="00F53621" w:rsidRPr="00F53621" w:rsidTr="00F53621"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Вид экономической деятельности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</w:tr>
      <w:tr w:rsidR="00F53621" w:rsidRPr="00F53621" w:rsidTr="00F53621"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Растениеводство, животноводство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данными не  располагаем</w:t>
            </w:r>
          </w:p>
        </w:tc>
      </w:tr>
      <w:tr w:rsidR="00F53621" w:rsidRPr="00F53621" w:rsidTr="00F53621"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Деятельность автомобильного грузового транспорта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данными не располагаем</w:t>
            </w:r>
          </w:p>
        </w:tc>
      </w:tr>
    </w:tbl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b/>
          <w:bCs/>
          <w:color w:val="2C2B2B"/>
          <w:sz w:val="24"/>
          <w:szCs w:val="24"/>
          <w:lang w:eastAsia="ru-RU"/>
        </w:rPr>
        <w:t> 4) Сведения о финансово-экономическом состоянии субъектов малого и среднего предпринимательства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5"/>
        <w:gridCol w:w="3297"/>
        <w:gridCol w:w="3703"/>
      </w:tblGrid>
      <w:tr w:rsidR="00F53621" w:rsidRPr="00F53621" w:rsidTr="00F53621"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Вид экономической деятельности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Сведения о финансово-экономическом состоянии субъектов малого и среднего предпринимательства</w:t>
            </w:r>
          </w:p>
        </w:tc>
      </w:tr>
      <w:tr w:rsidR="00F53621" w:rsidRPr="00F53621" w:rsidTr="00F53621"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Растениеводство, животноводство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данными не  располагаем</w:t>
            </w:r>
          </w:p>
        </w:tc>
      </w:tr>
      <w:tr w:rsidR="00F53621" w:rsidRPr="00F53621" w:rsidTr="00F53621"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Деятельность автомобильного грузового транспорта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BFBFB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  <w:hideMark/>
          </w:tcPr>
          <w:p w:rsidR="00F53621" w:rsidRPr="00F53621" w:rsidRDefault="00F53621" w:rsidP="00281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6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данными не располагаем</w:t>
            </w:r>
          </w:p>
        </w:tc>
      </w:tr>
    </w:tbl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b/>
          <w:bCs/>
          <w:color w:val="2C2B2B"/>
          <w:sz w:val="24"/>
          <w:szCs w:val="24"/>
          <w:lang w:eastAsia="ru-RU"/>
        </w:rPr>
        <w:t> 5) Сведения об организациях, образующих инфраструктуру поддержки малого и среднего предпринимательства</w:t>
      </w:r>
    </w:p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Сведениями об организациях, образующих инфраструктуру поддержки малого и среднего предпринимательства, условиях и о порядке оказания таким организациям поддержки субъектам малого и среднего предпринимательства, не располагаем.</w:t>
      </w:r>
    </w:p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b/>
          <w:bCs/>
          <w:color w:val="2C2B2B"/>
          <w:sz w:val="24"/>
          <w:szCs w:val="24"/>
          <w:lang w:eastAsia="ru-RU"/>
        </w:rPr>
        <w:t>6) Сведения о муниципальном имуществе, включенном в перечни, указанные в части 4 статьи 18 Федерального закона № 209-ФЗ</w:t>
      </w:r>
    </w:p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Муниципального имущества, используемого в целях предоставления его во  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Причулымского сельсовета не имеется.</w:t>
      </w:r>
    </w:p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b/>
          <w:bCs/>
          <w:color w:val="2C2B2B"/>
          <w:sz w:val="24"/>
          <w:szCs w:val="24"/>
          <w:lang w:eastAsia="ru-RU"/>
        </w:rPr>
        <w:lastRenderedPageBreak/>
        <w:t>7) Сведения об объявленных конкурсах на оказание финансовой поддержки субъектам малого и среднего предпринимательства и организациям, образующим инфраструктуру поддержки малого и среднего предпринимательства</w:t>
      </w:r>
    </w:p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На территории Причулымского сельсовета конкурсы на оказание финансовой поддержки субъектам малого и среднего предпринимательства и организациям, образующим инфраструктуру поддержки малого и среднего предпринимательства, не объявлялись.</w:t>
      </w:r>
    </w:p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b/>
          <w:bCs/>
          <w:color w:val="2C2B2B"/>
          <w:sz w:val="24"/>
          <w:szCs w:val="24"/>
          <w:lang w:eastAsia="ru-RU"/>
        </w:rPr>
        <w:t>8) Иные необходимые для развития субъектов малого и среднего предпринимательства сведения (экономические, правовые, статистические, производственно-технологические, сведения в области маркетинга), в том числе сведения в сфере деятельности корпорации развития малого и среднего предпринимательства, действующие в соответствии   с Федеральным законом № 209-ФЗ</w:t>
      </w:r>
    </w:p>
    <w:p w:rsidR="00F53621" w:rsidRPr="00F53621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С федеральными статистическими наблюдениями за деятельностью субъектов малого и среднего предпринимательства в разрезе Красноярского края, которые проводятся выборочно путем ежемесячных и (или) ежеквартальных обследований, а также со сплошными статистическими наблюдения в разрезе муниципальных образований, проводимыми один раз в пять лет, можно ознакомиться на сайте </w:t>
      </w:r>
      <w:proofErr w:type="spellStart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Красноярскстата</w:t>
      </w:r>
      <w:proofErr w:type="spellEnd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(http://www.krasstat.gks.ru/).</w:t>
      </w:r>
    </w:p>
    <w:p w:rsidR="00F53621" w:rsidRPr="002B4ECF" w:rsidRDefault="00F53621" w:rsidP="00F53621">
      <w:pPr>
        <w:shd w:val="clear" w:color="auto" w:fill="FFFFFF"/>
        <w:spacing w:before="150" w:after="0" w:line="240" w:lineRule="auto"/>
        <w:jc w:val="both"/>
        <w:rPr>
          <w:rFonts w:ascii="Tahoma" w:eastAsia="Times New Roman" w:hAnsi="Tahoma" w:cs="Tahoma"/>
          <w:color w:val="2C2B2B"/>
          <w:sz w:val="24"/>
          <w:szCs w:val="24"/>
          <w:lang w:eastAsia="ru-RU"/>
        </w:rPr>
      </w:pPr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На </w:t>
      </w:r>
      <w:proofErr w:type="spellStart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>бизнес-портале</w:t>
      </w:r>
      <w:proofErr w:type="spellEnd"/>
      <w:r w:rsidRPr="00F53621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 малого и среднего бизнеса Красноярского края (www.smb24.ru) можно ознакомиться с государственными программами развития малого и среднего бизнеса в Красноярском крае, получить информацию о субсидиях, </w:t>
      </w:r>
      <w:r w:rsidRPr="002B4ECF">
        <w:rPr>
          <w:rFonts w:ascii="Tahoma" w:eastAsia="Times New Roman" w:hAnsi="Tahoma" w:cs="Tahoma"/>
          <w:color w:val="2C2B2B"/>
          <w:sz w:val="24"/>
          <w:szCs w:val="24"/>
          <w:lang w:eastAsia="ru-RU"/>
        </w:rPr>
        <w:t xml:space="preserve">механизме, инфраструктуре и формах поддержки, </w:t>
      </w:r>
      <w:r w:rsidR="002B4ECF" w:rsidRPr="002B4ECF">
        <w:rPr>
          <w:rFonts w:ascii="Tahoma" w:hAnsi="Tahoma" w:cs="Tahoma"/>
          <w:color w:val="2C2B2B"/>
          <w:sz w:val="24"/>
          <w:szCs w:val="24"/>
          <w:shd w:val="clear" w:color="auto" w:fill="FFFFFF"/>
        </w:rPr>
        <w:t>получить бесплатные консультации, пройти курсы для предпринимателей и многое другое</w:t>
      </w:r>
      <w:r w:rsidR="002B4ECF">
        <w:rPr>
          <w:rFonts w:ascii="Tahoma" w:hAnsi="Tahoma" w:cs="Tahoma"/>
          <w:color w:val="2C2B2B"/>
          <w:sz w:val="24"/>
          <w:szCs w:val="24"/>
          <w:shd w:val="clear" w:color="auto" w:fill="FFFFFF"/>
        </w:rPr>
        <w:t>.</w:t>
      </w:r>
    </w:p>
    <w:p w:rsidR="007C1F68" w:rsidRDefault="007C1F68"/>
    <w:sectPr w:rsidR="007C1F68" w:rsidSect="007C1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53621"/>
    <w:rsid w:val="0005384D"/>
    <w:rsid w:val="00102C4D"/>
    <w:rsid w:val="001534FE"/>
    <w:rsid w:val="00196369"/>
    <w:rsid w:val="001F48BA"/>
    <w:rsid w:val="002813A5"/>
    <w:rsid w:val="002B4ECF"/>
    <w:rsid w:val="002D0B01"/>
    <w:rsid w:val="002E4FC8"/>
    <w:rsid w:val="002E6D6E"/>
    <w:rsid w:val="003004E4"/>
    <w:rsid w:val="00315EB3"/>
    <w:rsid w:val="0032307D"/>
    <w:rsid w:val="00333EE6"/>
    <w:rsid w:val="003353BA"/>
    <w:rsid w:val="00337423"/>
    <w:rsid w:val="00647BF6"/>
    <w:rsid w:val="00672E79"/>
    <w:rsid w:val="006A1ACB"/>
    <w:rsid w:val="00785B00"/>
    <w:rsid w:val="007C1F68"/>
    <w:rsid w:val="00895488"/>
    <w:rsid w:val="008D1D12"/>
    <w:rsid w:val="00A247B6"/>
    <w:rsid w:val="00A76CB1"/>
    <w:rsid w:val="00AD0F29"/>
    <w:rsid w:val="00B34D70"/>
    <w:rsid w:val="00B75732"/>
    <w:rsid w:val="00B8008F"/>
    <w:rsid w:val="00BB1D36"/>
    <w:rsid w:val="00CD2883"/>
    <w:rsid w:val="00D40382"/>
    <w:rsid w:val="00F20E0B"/>
    <w:rsid w:val="00F42760"/>
    <w:rsid w:val="00F53621"/>
    <w:rsid w:val="00F67760"/>
    <w:rsid w:val="00FA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F68"/>
  </w:style>
  <w:style w:type="paragraph" w:styleId="1">
    <w:name w:val="heading 1"/>
    <w:basedOn w:val="a"/>
    <w:link w:val="10"/>
    <w:uiPriority w:val="9"/>
    <w:qFormat/>
    <w:rsid w:val="00F536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36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etacategories">
    <w:name w:val="meta_categories"/>
    <w:basedOn w:val="a"/>
    <w:rsid w:val="00F53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5362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53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536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m-prichulim.ru/" TargetMode="External"/><Relationship Id="rId4" Type="http://schemas.openxmlformats.org/officeDocument/2006/relationships/hyperlink" Target="http://econ.krskstat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2021-10-05T01:10:00Z</cp:lastPrinted>
  <dcterms:created xsi:type="dcterms:W3CDTF">2020-04-06T09:51:00Z</dcterms:created>
  <dcterms:modified xsi:type="dcterms:W3CDTF">2023-04-03T06:26:00Z</dcterms:modified>
</cp:coreProperties>
</file>